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D0" w:rsidRDefault="00943BD0" w:rsidP="00943B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Harris County Institute of Forensic Sciences</w:t>
      </w:r>
    </w:p>
    <w:p w:rsidR="00943BD0" w:rsidRDefault="00943BD0" w:rsidP="00943BD0">
      <w:pPr>
        <w:pStyle w:val="Default"/>
      </w:pPr>
    </w:p>
    <w:p w:rsidR="00943BD0" w:rsidRDefault="00943BD0" w:rsidP="00943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Firearms Examiner III</w:t>
      </w:r>
    </w:p>
    <w:p w:rsidR="00943BD0" w:rsidRDefault="00943BD0" w:rsidP="00943BD0">
      <w:pPr>
        <w:pStyle w:val="Default"/>
      </w:pPr>
    </w:p>
    <w:p w:rsidR="00943BD0" w:rsidRDefault="00943BD0" w:rsidP="00943BD0">
      <w:pPr>
        <w:jc w:val="center"/>
        <w:rPr>
          <w:b/>
        </w:rPr>
      </w:pPr>
      <w:r>
        <w:rPr>
          <w:b/>
        </w:rPr>
        <w:t xml:space="preserve">Job Description (Revised </w:t>
      </w:r>
      <w:r w:rsidR="00D65B19">
        <w:rPr>
          <w:b/>
        </w:rPr>
        <w:t>10/25</w:t>
      </w:r>
      <w:r w:rsidR="00945F57">
        <w:rPr>
          <w:b/>
        </w:rPr>
        <w:t>/18</w:t>
      </w:r>
      <w:r>
        <w:rPr>
          <w:b/>
        </w:rPr>
        <w:t>)</w:t>
      </w:r>
    </w:p>
    <w:p w:rsidR="00943BD0" w:rsidRDefault="00943BD0" w:rsidP="00943BD0">
      <w:pPr>
        <w:pStyle w:val="Default"/>
      </w:pPr>
    </w:p>
    <w:p w:rsidR="00943BD0" w:rsidRDefault="00943BD0" w:rsidP="00943BD0">
      <w:pPr>
        <w:pStyle w:val="Default"/>
      </w:pPr>
    </w:p>
    <w:p w:rsidR="00943BD0" w:rsidRDefault="00943BD0" w:rsidP="00943BD0">
      <w:r>
        <w:rPr>
          <w:b/>
        </w:rPr>
        <w:t>Position Title:</w:t>
      </w:r>
      <w:r>
        <w:t xml:space="preserve">    Firearms Examiner III </w:t>
      </w:r>
    </w:p>
    <w:p w:rsidR="00943BD0" w:rsidRDefault="00943BD0" w:rsidP="00943BD0">
      <w:pPr>
        <w:pStyle w:val="Default"/>
      </w:pPr>
    </w:p>
    <w:p w:rsidR="00943BD0" w:rsidRDefault="00943BD0" w:rsidP="00943BD0">
      <w:r>
        <w:rPr>
          <w:b/>
        </w:rPr>
        <w:t>Reports to:</w:t>
      </w:r>
      <w:r>
        <w:t xml:space="preserve">  Firearms Laboratory Manager </w:t>
      </w:r>
    </w:p>
    <w:p w:rsidR="00943BD0" w:rsidRDefault="00943BD0" w:rsidP="00943BD0">
      <w:pPr>
        <w:pStyle w:val="Default"/>
      </w:pPr>
    </w:p>
    <w:p w:rsidR="00943BD0" w:rsidRDefault="00943BD0" w:rsidP="00943BD0">
      <w:r>
        <w:rPr>
          <w:b/>
        </w:rPr>
        <w:t xml:space="preserve">Required Minimum Education:  </w:t>
      </w:r>
      <w:r>
        <w:t>Candidate must possess a Bachelor’s of Science degree (or equivalent) from an accredited institution with a major in the natural sciences (</w:t>
      </w:r>
      <w:r w:rsidR="00371307">
        <w:t xml:space="preserve">e.g. </w:t>
      </w:r>
      <w:r>
        <w:t xml:space="preserve">Biology, Chemistry, Physics) or </w:t>
      </w:r>
      <w:r w:rsidR="00371307">
        <w:t>F</w:t>
      </w:r>
      <w:r>
        <w:t xml:space="preserve">orensic </w:t>
      </w:r>
      <w:r w:rsidR="00371307">
        <w:t>S</w:t>
      </w:r>
      <w:r>
        <w:t xml:space="preserve">cience. </w:t>
      </w:r>
    </w:p>
    <w:p w:rsidR="00943BD0" w:rsidRDefault="00943BD0" w:rsidP="00943BD0">
      <w:pPr>
        <w:pStyle w:val="Default"/>
      </w:pPr>
    </w:p>
    <w:p w:rsidR="00371307" w:rsidRDefault="00943BD0" w:rsidP="00371307">
      <w:pPr>
        <w:pStyle w:val="Default"/>
        <w:rPr>
          <w:sz w:val="23"/>
          <w:szCs w:val="23"/>
        </w:rPr>
      </w:pPr>
      <w:r>
        <w:rPr>
          <w:b/>
        </w:rPr>
        <w:t xml:space="preserve">Required Minimum Years of Applicable Experience:  </w:t>
      </w:r>
      <w:r w:rsidR="00D12061" w:rsidRPr="00AA5C38">
        <w:t>Candidate m</w:t>
      </w:r>
      <w:r w:rsidR="00D12061">
        <w:t>ust have</w:t>
      </w:r>
      <w:r w:rsidR="00D12061">
        <w:rPr>
          <w:sz w:val="23"/>
          <w:szCs w:val="23"/>
        </w:rPr>
        <w:t xml:space="preserve"> experience in a firearms laboratory with experience in the test firing and evaluation of all types of firearms</w:t>
      </w:r>
      <w:r w:rsidR="00D12061">
        <w:rPr>
          <w:sz w:val="22"/>
          <w:szCs w:val="22"/>
        </w:rPr>
        <w:t xml:space="preserve">. </w:t>
      </w:r>
      <w:r w:rsidR="00371307">
        <w:rPr>
          <w:sz w:val="23"/>
          <w:szCs w:val="23"/>
        </w:rPr>
        <w:t xml:space="preserve"> </w:t>
      </w:r>
    </w:p>
    <w:p w:rsidR="00943BD0" w:rsidRDefault="00943BD0" w:rsidP="00943BD0">
      <w:r>
        <w:t xml:space="preserve">   </w:t>
      </w:r>
    </w:p>
    <w:p w:rsidR="00371307" w:rsidRPr="00AA5C38" w:rsidRDefault="00943BD0" w:rsidP="00AA5C38">
      <w:r>
        <w:rPr>
          <w:b/>
        </w:rPr>
        <w:t>Preferred Years of Applicable Experience:</w:t>
      </w:r>
      <w:r>
        <w:t xml:space="preserve">  </w:t>
      </w:r>
      <w:r w:rsidR="00230073">
        <w:t>Candidate has s</w:t>
      </w:r>
      <w:r w:rsidR="00D65B19">
        <w:t xml:space="preserve">uccessfully completed a training program that adheres to the Association of Firearm and Toolmark Examiners training manual </w:t>
      </w:r>
      <w:r w:rsidR="00D65B19">
        <w:rPr>
          <w:color w:val="000000"/>
          <w:sz w:val="23"/>
          <w:szCs w:val="23"/>
        </w:rPr>
        <w:t>or by training of similar structure at another laboratory</w:t>
      </w:r>
      <w:r w:rsidR="00D65B19">
        <w:rPr>
          <w:color w:val="000000"/>
          <w:sz w:val="22"/>
          <w:szCs w:val="22"/>
        </w:rPr>
        <w:t xml:space="preserve">. </w:t>
      </w:r>
      <w:r w:rsidR="00D12061">
        <w:rPr>
          <w:color w:val="000000"/>
          <w:sz w:val="22"/>
          <w:szCs w:val="22"/>
        </w:rPr>
        <w:t xml:space="preserve">Candidate should also have </w:t>
      </w:r>
      <w:r w:rsidR="00D65B19">
        <w:t>t</w:t>
      </w:r>
      <w:r w:rsidR="00945F57">
        <w:t>wo years</w:t>
      </w:r>
      <w:r>
        <w:t xml:space="preserve"> of experience after completion of training and supervised casework. </w:t>
      </w:r>
      <w:r w:rsidR="00371307">
        <w:rPr>
          <w:sz w:val="23"/>
          <w:szCs w:val="23"/>
        </w:rPr>
        <w:t xml:space="preserve">In addition, candidate should be proficient in Firearms Identification microscopic examinations and procedures. </w:t>
      </w:r>
    </w:p>
    <w:p w:rsidR="00943BD0" w:rsidRDefault="00943BD0" w:rsidP="00943BD0"/>
    <w:p w:rsidR="002C2258" w:rsidRDefault="00943BD0" w:rsidP="00943BD0">
      <w:pPr>
        <w:rPr>
          <w:b/>
        </w:rPr>
      </w:pPr>
      <w:r>
        <w:rPr>
          <w:b/>
        </w:rPr>
        <w:t xml:space="preserve">Certification </w:t>
      </w:r>
      <w:r w:rsidR="002C2258">
        <w:rPr>
          <w:b/>
        </w:rPr>
        <w:t>and</w:t>
      </w:r>
      <w:r>
        <w:rPr>
          <w:b/>
        </w:rPr>
        <w:t xml:space="preserve"> Licensure Required:  </w:t>
      </w:r>
    </w:p>
    <w:p w:rsidR="002C2258" w:rsidRDefault="00945F57" w:rsidP="00AA5C38">
      <w:pPr>
        <w:pStyle w:val="ListParagraph"/>
        <w:numPr>
          <w:ilvl w:val="0"/>
          <w:numId w:val="12"/>
        </w:numPr>
      </w:pPr>
      <w:r>
        <w:t xml:space="preserve">AFTE certification in Firearms Examination is strongly preferred. AFTE certification must be obtained within </w:t>
      </w:r>
      <w:r w:rsidR="002C2258">
        <w:t xml:space="preserve">one </w:t>
      </w:r>
      <w:r>
        <w:t xml:space="preserve">year of </w:t>
      </w:r>
      <w:r w:rsidR="00230073">
        <w:t>eligibility</w:t>
      </w:r>
      <w:r>
        <w:t xml:space="preserve">. </w:t>
      </w:r>
    </w:p>
    <w:p w:rsidR="00943BD0" w:rsidRPr="0037607E" w:rsidRDefault="00D12061" w:rsidP="00AA5C38">
      <w:pPr>
        <w:pStyle w:val="ListParagraph"/>
        <w:numPr>
          <w:ilvl w:val="0"/>
          <w:numId w:val="12"/>
        </w:numPr>
      </w:pPr>
      <w:r>
        <w:t xml:space="preserve">Forensic Analyst Licensure by the Texas Forensic Science Commission </w:t>
      </w:r>
      <w:r w:rsidRPr="00AA5C38">
        <w:rPr>
          <w:u w:val="single"/>
        </w:rPr>
        <w:t>will be required</w:t>
      </w:r>
      <w:r w:rsidRPr="0037607E">
        <w:t>; licensure must be maintained for the duration of the employment.</w:t>
      </w:r>
      <w:r w:rsidR="00945F57" w:rsidRPr="0037607E">
        <w:t xml:space="preserve"> </w:t>
      </w:r>
    </w:p>
    <w:p w:rsidR="00943BD0" w:rsidRDefault="00943BD0" w:rsidP="00943BD0">
      <w:pPr>
        <w:pStyle w:val="Default"/>
      </w:pPr>
    </w:p>
    <w:p w:rsidR="00943BD0" w:rsidRDefault="00943BD0" w:rsidP="00371307">
      <w:r>
        <w:rPr>
          <w:b/>
        </w:rPr>
        <w:t>Other Experience and Preferred Skills:</w:t>
      </w:r>
      <w:r>
        <w:t xml:space="preserve">  Familiarity with accreditation standards and requirements of </w:t>
      </w:r>
      <w:r w:rsidR="00371307">
        <w:rPr>
          <w:sz w:val="22"/>
          <w:szCs w:val="22"/>
        </w:rPr>
        <w:t>ANSI - ASQ National Accreditation Board (ANAB) program and ISO 17025:2017 is required</w:t>
      </w:r>
      <w:r w:rsidR="00371307">
        <w:t xml:space="preserve">. </w:t>
      </w:r>
      <w:r>
        <w:t xml:space="preserve">Good communication skills for frequent testimony and participation in accreditation reviews and symposia/seminars. Computer literacy in the use of Microsoft Office applications (Word, Excel and PowerPoint). </w:t>
      </w:r>
      <w:r w:rsidR="00371307">
        <w:rPr>
          <w:sz w:val="22"/>
          <w:szCs w:val="22"/>
        </w:rPr>
        <w:t>Ability to understand and use statistics as they apply or will apply to firearms examinations and comparisons.</w:t>
      </w:r>
    </w:p>
    <w:p w:rsidR="00943BD0" w:rsidRDefault="00943BD0" w:rsidP="00943BD0">
      <w:pPr>
        <w:pStyle w:val="Default"/>
      </w:pPr>
    </w:p>
    <w:p w:rsidR="00943BD0" w:rsidRDefault="00943BD0" w:rsidP="00943BD0">
      <w:r>
        <w:rPr>
          <w:b/>
        </w:rPr>
        <w:t>Routine External Contacts:</w:t>
      </w:r>
      <w:r>
        <w:t xml:space="preserve">  Law enforcement, prosecutors, defense attorneys, educators and peers during professional training or participation in accreditation or certification visits. </w:t>
      </w:r>
    </w:p>
    <w:p w:rsidR="00943BD0" w:rsidRDefault="00943BD0" w:rsidP="00943BD0"/>
    <w:p w:rsidR="00943BD0" w:rsidRDefault="00943BD0" w:rsidP="00943BD0">
      <w:pPr>
        <w:rPr>
          <w:b/>
        </w:rPr>
      </w:pPr>
      <w:r>
        <w:rPr>
          <w:b/>
        </w:rPr>
        <w:t xml:space="preserve">Principal Job Tasks:  </w:t>
      </w:r>
    </w:p>
    <w:p w:rsidR="00943BD0" w:rsidRDefault="00943BD0" w:rsidP="00943BD0"/>
    <w:p w:rsidR="00943BD0" w:rsidRDefault="00943BD0" w:rsidP="00943BD0">
      <w:pPr>
        <w:numPr>
          <w:ilvl w:val="0"/>
          <w:numId w:val="8"/>
        </w:numPr>
      </w:pPr>
      <w:r>
        <w:lastRenderedPageBreak/>
        <w:t xml:space="preserve">Conduct Laboratory Examination responsibilities to include, but not limited to: </w:t>
      </w:r>
    </w:p>
    <w:p w:rsidR="00943BD0" w:rsidRDefault="00943BD0" w:rsidP="00943BD0">
      <w:pPr>
        <w:numPr>
          <w:ilvl w:val="0"/>
          <w:numId w:val="9"/>
        </w:numPr>
      </w:pPr>
      <w:r>
        <w:t xml:space="preserve">Evaluation and test firing of various types of firearms. </w:t>
      </w:r>
    </w:p>
    <w:p w:rsidR="00943BD0" w:rsidRDefault="00943BD0" w:rsidP="00943BD0">
      <w:pPr>
        <w:numPr>
          <w:ilvl w:val="0"/>
          <w:numId w:val="9"/>
        </w:numPr>
      </w:pPr>
      <w:r>
        <w:t xml:space="preserve">Performs moderately complex and complex analysis of submitted firearms and firearms related evidence that may include hazardous biological and chemical substances. </w:t>
      </w:r>
    </w:p>
    <w:p w:rsidR="00943BD0" w:rsidRDefault="00943BD0" w:rsidP="00943BD0">
      <w:pPr>
        <w:numPr>
          <w:ilvl w:val="0"/>
          <w:numId w:val="9"/>
        </w:numPr>
      </w:pPr>
      <w:r>
        <w:t>Performs serial number restorations (firearms)</w:t>
      </w:r>
    </w:p>
    <w:p w:rsidR="00943BD0" w:rsidRDefault="00943BD0" w:rsidP="00943BD0">
      <w:pPr>
        <w:numPr>
          <w:ilvl w:val="0"/>
          <w:numId w:val="10"/>
        </w:numPr>
      </w:pPr>
      <w:r>
        <w:t>Issue reports accurately reflecting the results of examinations.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 xml:space="preserve">Provide expert testimony in the discipline of Firearms </w:t>
      </w:r>
      <w:r w:rsidR="00371307">
        <w:t>Identification</w:t>
      </w:r>
      <w:r>
        <w:t>.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>Participate in the Firearms Examiner Call</w:t>
      </w:r>
      <w:r w:rsidR="00371307">
        <w:t>-</w:t>
      </w:r>
      <w:r>
        <w:t>Out rotation.</w:t>
      </w:r>
    </w:p>
    <w:p w:rsidR="00943BD0" w:rsidRDefault="00943BD0" w:rsidP="00943BD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Conduct </w:t>
      </w:r>
      <w:r w:rsidR="00230073">
        <w:rPr>
          <w:color w:val="000000"/>
        </w:rPr>
        <w:t xml:space="preserve">administrative </w:t>
      </w:r>
      <w:r>
        <w:rPr>
          <w:color w:val="000000"/>
        </w:rPr>
        <w:t xml:space="preserve">reviews of other examiners’ cases. 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 xml:space="preserve">Enter specimens into the Integrated Ballistics Identification System (IBIS), review correlation results, and verify possible </w:t>
      </w:r>
      <w:r w:rsidR="00371307">
        <w:t>leads</w:t>
      </w:r>
      <w:r>
        <w:t>.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>Participate in the training of new examiners.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>Provide technical assistance to police officers, the District Attorney’s Office and other law enforcement personnel.</w:t>
      </w:r>
    </w:p>
    <w:p w:rsidR="00943BD0" w:rsidRDefault="00943BD0" w:rsidP="00943BD0">
      <w:pPr>
        <w:pStyle w:val="Default"/>
        <w:numPr>
          <w:ilvl w:val="0"/>
          <w:numId w:val="10"/>
        </w:numPr>
      </w:pPr>
      <w:r>
        <w:t xml:space="preserve">May lead and monitor technical and support personnel, work assignments and job performance.  </w:t>
      </w:r>
    </w:p>
    <w:p w:rsidR="00943BD0" w:rsidRDefault="00943BD0" w:rsidP="00943BD0"/>
    <w:p w:rsidR="00943BD0" w:rsidRDefault="00943BD0" w:rsidP="00943BD0">
      <w:pPr>
        <w:rPr>
          <w:b/>
        </w:rPr>
      </w:pPr>
      <w:r>
        <w:rPr>
          <w:b/>
        </w:rPr>
        <w:t>Physical and other special requirements:</w:t>
      </w:r>
    </w:p>
    <w:p w:rsidR="00943BD0" w:rsidRDefault="00943BD0" w:rsidP="00943BD0">
      <w:pPr>
        <w:rPr>
          <w:b/>
        </w:rPr>
      </w:pPr>
      <w:r>
        <w:rPr>
          <w:b/>
        </w:rPr>
        <w:t xml:space="preserve">  </w:t>
      </w:r>
    </w:p>
    <w:p w:rsidR="00943BD0" w:rsidRDefault="00943BD0" w:rsidP="00943BD0">
      <w:pPr>
        <w:numPr>
          <w:ilvl w:val="0"/>
          <w:numId w:val="11"/>
        </w:numPr>
      </w:pPr>
      <w:r>
        <w:t xml:space="preserve">Physical activities include, but are not limited to, standing, walking, running, talking, and hearing.  </w:t>
      </w:r>
    </w:p>
    <w:p w:rsidR="00943BD0" w:rsidRDefault="00943BD0" w:rsidP="00943BD0">
      <w:pPr>
        <w:numPr>
          <w:ilvl w:val="0"/>
          <w:numId w:val="11"/>
        </w:numPr>
      </w:pPr>
      <w:r>
        <w:t xml:space="preserve">Maintain a valid Texas driver’s license and the ability to safely operate a motor vehicle.  </w:t>
      </w:r>
    </w:p>
    <w:p w:rsidR="00943BD0" w:rsidRDefault="00943BD0" w:rsidP="00943BD0">
      <w:pPr>
        <w:numPr>
          <w:ilvl w:val="0"/>
          <w:numId w:val="11"/>
        </w:numPr>
      </w:pPr>
      <w:r>
        <w:t xml:space="preserve">Able to safely test fire all types of firearms on a routine basis. </w:t>
      </w:r>
    </w:p>
    <w:p w:rsidR="00943BD0" w:rsidRDefault="00943BD0" w:rsidP="00943BD0">
      <w:pPr>
        <w:numPr>
          <w:ilvl w:val="0"/>
          <w:numId w:val="11"/>
        </w:numPr>
      </w:pPr>
      <w:r>
        <w:t xml:space="preserve">Able to work for extended periods of time while seated at a comparison microscope. </w:t>
      </w:r>
    </w:p>
    <w:p w:rsidR="00943BD0" w:rsidRDefault="00943BD0" w:rsidP="00943BD0">
      <w:pPr>
        <w:numPr>
          <w:ilvl w:val="0"/>
          <w:numId w:val="11"/>
        </w:numPr>
      </w:pPr>
      <w:r>
        <w:t xml:space="preserve">Able to work for extended periods of time at a personal computer. </w:t>
      </w:r>
    </w:p>
    <w:p w:rsidR="00943BD0" w:rsidRDefault="00943BD0" w:rsidP="00943BD0">
      <w:pPr>
        <w:numPr>
          <w:ilvl w:val="0"/>
          <w:numId w:val="11"/>
        </w:numPr>
      </w:pPr>
      <w:r>
        <w:t>Able to work for extended periods of time at any hour during Firearm Examiner Call</w:t>
      </w:r>
      <w:r w:rsidR="00371307">
        <w:t>-</w:t>
      </w:r>
      <w:r>
        <w:t xml:space="preserve">Out.  </w:t>
      </w:r>
    </w:p>
    <w:p w:rsidR="00943BD0" w:rsidRDefault="00943BD0" w:rsidP="00943BD0">
      <w:pPr>
        <w:numPr>
          <w:ilvl w:val="0"/>
          <w:numId w:val="11"/>
        </w:numPr>
      </w:pPr>
      <w:r>
        <w:t>Able to lift moderately heavy items up to 50 lbs.</w:t>
      </w:r>
    </w:p>
    <w:p w:rsidR="00943BD0" w:rsidRDefault="00943BD0" w:rsidP="00943BD0">
      <w:r>
        <w:t xml:space="preserve">   </w:t>
      </w:r>
    </w:p>
    <w:p w:rsidR="00943BD0" w:rsidRDefault="00943BD0" w:rsidP="00943BD0">
      <w:r>
        <w:rPr>
          <w:b/>
        </w:rPr>
        <w:t>Work Hours:</w:t>
      </w:r>
      <w:r>
        <w:t xml:space="preserve">  40 hours per week; may include weekends and night or evening shift work.</w:t>
      </w:r>
    </w:p>
    <w:p w:rsidR="00943BD0" w:rsidRDefault="00943BD0" w:rsidP="00943BD0">
      <w:r>
        <w:t xml:space="preserve">  </w:t>
      </w:r>
    </w:p>
    <w:p w:rsidR="00943BD0" w:rsidRDefault="00943BD0" w:rsidP="00943BD0">
      <w:r>
        <w:rPr>
          <w:b/>
        </w:rPr>
        <w:t>FLSA Status:</w:t>
      </w:r>
      <w:r>
        <w:t xml:space="preserve">  Exempt.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43BD0" w:rsidRDefault="00943BD0" w:rsidP="00943BD0">
      <w:r>
        <w:t xml:space="preserve"> </w:t>
      </w:r>
    </w:p>
    <w:p w:rsidR="009073A1" w:rsidRPr="005D2A01" w:rsidRDefault="009073A1" w:rsidP="005D2A01">
      <w:r w:rsidRPr="005D2A01">
        <w:t xml:space="preserve"> </w:t>
      </w:r>
    </w:p>
    <w:sectPr w:rsidR="009073A1" w:rsidRPr="005D2A01">
      <w:pgSz w:w="12240" w:h="16340"/>
      <w:pgMar w:top="1358" w:right="877" w:bottom="699" w:left="12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8CE084"/>
    <w:multiLevelType w:val="hybridMultilevel"/>
    <w:tmpl w:val="88A0AAB5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F95AC9E"/>
    <w:multiLevelType w:val="hybridMultilevel"/>
    <w:tmpl w:val="811899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9138AE"/>
    <w:multiLevelType w:val="hybridMultilevel"/>
    <w:tmpl w:val="58D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7948"/>
    <w:multiLevelType w:val="hybridMultilevel"/>
    <w:tmpl w:val="98C657D2"/>
    <w:lvl w:ilvl="0" w:tplc="E6D286D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92A49"/>
    <w:multiLevelType w:val="hybridMultilevel"/>
    <w:tmpl w:val="BB32E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6D286DC">
      <w:numFmt w:val="bullet"/>
      <w:lvlText w:val="•"/>
      <w:lvlJc w:val="left"/>
      <w:pPr>
        <w:ind w:left="153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EDE3463"/>
    <w:multiLevelType w:val="hybridMultilevel"/>
    <w:tmpl w:val="013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19F7"/>
    <w:multiLevelType w:val="hybridMultilevel"/>
    <w:tmpl w:val="8DA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0938"/>
    <w:multiLevelType w:val="hybridMultilevel"/>
    <w:tmpl w:val="3343F17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B511E7E"/>
    <w:multiLevelType w:val="hybridMultilevel"/>
    <w:tmpl w:val="BBAC54CC"/>
    <w:lvl w:ilvl="0" w:tplc="E260077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A"/>
    <w:rsid w:val="00230073"/>
    <w:rsid w:val="002C2258"/>
    <w:rsid w:val="003305C1"/>
    <w:rsid w:val="0035608C"/>
    <w:rsid w:val="00371307"/>
    <w:rsid w:val="0037607E"/>
    <w:rsid w:val="0059643D"/>
    <w:rsid w:val="005D2A01"/>
    <w:rsid w:val="005F0A0C"/>
    <w:rsid w:val="00777E8B"/>
    <w:rsid w:val="007A1DFA"/>
    <w:rsid w:val="007A2B44"/>
    <w:rsid w:val="007B24DE"/>
    <w:rsid w:val="008F2D93"/>
    <w:rsid w:val="009073A1"/>
    <w:rsid w:val="00921365"/>
    <w:rsid w:val="00943BD0"/>
    <w:rsid w:val="00945F57"/>
    <w:rsid w:val="00956ADF"/>
    <w:rsid w:val="009B455F"/>
    <w:rsid w:val="00AA5C38"/>
    <w:rsid w:val="00B033F7"/>
    <w:rsid w:val="00B1555F"/>
    <w:rsid w:val="00CE0455"/>
    <w:rsid w:val="00D03DBE"/>
    <w:rsid w:val="00D12061"/>
    <w:rsid w:val="00D466BA"/>
    <w:rsid w:val="00D65B19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3F2E52-6E96-4FCE-AE83-9B667F96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Pr>
      <w:color w:val="auto"/>
    </w:rPr>
  </w:style>
  <w:style w:type="paragraph" w:styleId="ListParagraph">
    <w:name w:val="List Paragraph"/>
    <w:basedOn w:val="Default"/>
    <w:next w:val="Default"/>
    <w:uiPriority w:val="99"/>
    <w:qFormat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A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60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D0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D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3D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rdbaldwin</dc:creator>
  <cp:keywords/>
  <dc:description/>
  <cp:lastModifiedBy>Pipkin, Raquel (IFS)</cp:lastModifiedBy>
  <cp:revision>2</cp:revision>
  <cp:lastPrinted>2018-01-18T19:21:00Z</cp:lastPrinted>
  <dcterms:created xsi:type="dcterms:W3CDTF">2018-11-02T15:07:00Z</dcterms:created>
  <dcterms:modified xsi:type="dcterms:W3CDTF">2018-11-02T15:07:00Z</dcterms:modified>
</cp:coreProperties>
</file>